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F" w:rsidRPr="005C1335" w:rsidRDefault="00166EAF">
      <w:pPr>
        <w:rPr>
          <w:lang w:val="es-ES_tradnl"/>
        </w:rPr>
      </w:pPr>
    </w:p>
    <w:p w:rsidR="00B02239" w:rsidRDefault="00B02239" w:rsidP="005C1335">
      <w:pPr>
        <w:shd w:val="clear" w:color="auto" w:fill="D5D5D5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n-US" w:bidi="he-IL"/>
        </w:rPr>
      </w:pPr>
      <w:proofErr w:type="spellStart"/>
      <w:r w:rsidRPr="005C1335"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n-US" w:bidi="he-IL"/>
        </w:rPr>
        <w:t>As</w:t>
      </w:r>
      <w:r w:rsidR="005C1335"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n-US" w:bidi="he-IL"/>
        </w:rPr>
        <w:t>s</w:t>
      </w:r>
      <w:r w:rsidR="005C1335" w:rsidRPr="005C1335"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n-US" w:bidi="he-IL"/>
        </w:rPr>
        <w:t>umpta</w:t>
      </w:r>
      <w:proofErr w:type="spellEnd"/>
      <w:r w:rsidRPr="005C1335"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n-US" w:bidi="he-IL"/>
        </w:rPr>
        <w:t xml:space="preserve"> Aneas Álvarez</w:t>
      </w:r>
    </w:p>
    <w:p w:rsidR="00CF1326" w:rsidRDefault="00CF1326" w:rsidP="005C1335">
      <w:pPr>
        <w:shd w:val="clear" w:color="auto" w:fill="D5D5D5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Cs/>
          <w:lang w:val="es-ES_tradnl" w:eastAsia="en-US" w:bidi="he-IL"/>
        </w:rPr>
      </w:pPr>
      <w:r>
        <w:rPr>
          <w:rFonts w:ascii="Times New Roman" w:eastAsia="Times New Roman" w:hAnsi="Times New Roman" w:cs="Times New Roman"/>
          <w:bCs/>
          <w:lang w:val="es-ES_tradnl" w:eastAsia="en-US" w:bidi="he-IL"/>
        </w:rPr>
        <w:t>Doctora en filosofía y ciencias de la educación por la Universidad de Barcelona.</w:t>
      </w:r>
    </w:p>
    <w:p w:rsidR="00CF1326" w:rsidRPr="00CF1326" w:rsidRDefault="00CF1326" w:rsidP="005C1335">
      <w:pPr>
        <w:shd w:val="clear" w:color="auto" w:fill="D5D5D5"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Cs/>
          <w:lang w:val="es-ES_tradnl" w:eastAsia="en-US" w:bidi="he-IL"/>
        </w:rPr>
      </w:pPr>
      <w:r>
        <w:rPr>
          <w:rFonts w:ascii="Times New Roman" w:eastAsia="Times New Roman" w:hAnsi="Times New Roman" w:cs="Times New Roman"/>
          <w:bCs/>
          <w:lang w:val="es-ES_tradnl" w:eastAsia="en-US" w:bidi="he-IL"/>
        </w:rPr>
        <w:t>Posgrado en ingeniería de la formación por la Universidad Politécnica de Cataluña.</w:t>
      </w:r>
    </w:p>
    <w:p w:rsidR="00B02239" w:rsidRPr="005C1335" w:rsidRDefault="00B02239" w:rsidP="00B02239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Coordinadora del grupo de investigación consolidado en educación Intercultural GREDI</w:t>
      </w:r>
    </w:p>
    <w:p w:rsidR="00B02239" w:rsidRPr="005C1335" w:rsidRDefault="00B02239" w:rsidP="00B02239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Miembro del Consejo de Dirección del Instituto de Investigación en Educación de la Universidad de Barcelona. (IRE UB)</w:t>
      </w:r>
    </w:p>
    <w:p w:rsidR="00B02239" w:rsidRPr="005C1335" w:rsidRDefault="00B02239" w:rsidP="00B02239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Coordinadora de Juventud y Diálogo Intercultural de “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European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Institute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of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Education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for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Democratic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Culture de la UCV” (ECUDEM)</w:t>
      </w:r>
    </w:p>
    <w:p w:rsidR="00B02239" w:rsidRPr="005C1335" w:rsidRDefault="00B02239" w:rsidP="00B02239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Profesora del </w:t>
      </w:r>
      <w:r w:rsidR="005C1335" w:rsidRPr="005C1335">
        <w:rPr>
          <w:rFonts w:ascii="Times New Roman" w:eastAsia="Times New Roman" w:hAnsi="Times New Roman" w:cs="Times New Roman"/>
          <w:lang w:val="es-ES_tradnl" w:eastAsia="en-US" w:bidi="he-IL"/>
        </w:rPr>
        <w:t>Área</w:t>
      </w: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de Orientación del Departamento de Métodos de Investigación y Diagnóstico en Educación de la Facultad de Educación de la Universidad de Barcelona</w:t>
      </w:r>
      <w:r w:rsidR="003F7B02">
        <w:rPr>
          <w:rFonts w:ascii="Times New Roman" w:eastAsia="Times New Roman" w:hAnsi="Times New Roman" w:cs="Times New Roman"/>
          <w:lang w:val="es-ES_tradnl" w:eastAsia="en-US" w:bidi="he-IL"/>
        </w:rPr>
        <w:t>.</w:t>
      </w:r>
    </w:p>
    <w:p w:rsidR="00B02239" w:rsidRPr="005C1335" w:rsidRDefault="00B02239" w:rsidP="003B269D">
      <w:pPr>
        <w:pStyle w:val="Prrafodelista"/>
        <w:numPr>
          <w:ilvl w:val="0"/>
          <w:numId w:val="2"/>
        </w:numPr>
        <w:shd w:val="clear" w:color="auto" w:fill="D5D5D5"/>
        <w:spacing w:before="0" w:after="0"/>
        <w:jc w:val="left"/>
        <w:rPr>
          <w:rFonts w:ascii="Times New Roman" w:hAnsi="Times New Roman" w:cs="Times New Roman"/>
          <w:lang w:val="es-ES_tradnl" w:eastAsia="en-US" w:bidi="he-IL"/>
        </w:rPr>
      </w:pPr>
      <w:r w:rsidRPr="005C1335">
        <w:rPr>
          <w:rFonts w:ascii="Times New Roman" w:hAnsi="Times New Roman" w:cs="Times New Roman"/>
          <w:lang w:val="es-ES_tradnl" w:eastAsia="en-US" w:bidi="he-IL"/>
        </w:rPr>
        <w:t>Red Diversidad y Diferencias en Educación de la Asociación Interuniversitaria de Investigación Pedagógica (AIDIPE)</w:t>
      </w:r>
    </w:p>
    <w:p w:rsidR="00B02239" w:rsidRPr="00CF1326" w:rsidRDefault="00B02239" w:rsidP="003B269D">
      <w:pPr>
        <w:pStyle w:val="Prrafodelista"/>
        <w:numPr>
          <w:ilvl w:val="0"/>
          <w:numId w:val="2"/>
        </w:numPr>
        <w:shd w:val="clear" w:color="auto" w:fill="D5D5D5"/>
        <w:spacing w:before="0" w:after="0"/>
        <w:jc w:val="left"/>
        <w:rPr>
          <w:rFonts w:ascii="Times New Roman" w:hAnsi="Times New Roman" w:cs="Times New Roman"/>
          <w:lang w:val="en-US" w:eastAsia="en-US" w:bidi="he-IL"/>
        </w:rPr>
      </w:pPr>
      <w:r w:rsidRPr="00CF1326">
        <w:rPr>
          <w:rFonts w:ascii="Times New Roman" w:hAnsi="Times New Roman" w:cs="Times New Roman"/>
          <w:lang w:val="en-US" w:eastAsia="en-US" w:bidi="he-IL"/>
        </w:rPr>
        <w:t>Red Global Exchange on Religion in Society (GERIS) by the European Union</w:t>
      </w:r>
    </w:p>
    <w:p w:rsidR="003B269D" w:rsidRPr="005C1335" w:rsidRDefault="003B269D" w:rsidP="003B269D">
      <w:pPr>
        <w:pStyle w:val="Prrafodelista"/>
        <w:numPr>
          <w:ilvl w:val="0"/>
          <w:numId w:val="2"/>
        </w:numPr>
        <w:shd w:val="clear" w:color="auto" w:fill="D5D5D5"/>
        <w:spacing w:before="0" w:after="0"/>
        <w:jc w:val="left"/>
        <w:rPr>
          <w:rFonts w:ascii="Times New Roman" w:hAnsi="Times New Roman" w:cs="Times New Roman"/>
          <w:lang w:val="es-ES_tradnl" w:eastAsia="en-US" w:bidi="he-IL"/>
        </w:rPr>
      </w:pPr>
      <w:r w:rsidRPr="005C1335">
        <w:rPr>
          <w:rFonts w:ascii="Times New Roman" w:hAnsi="Times New Roman" w:cs="Times New Roman"/>
          <w:lang w:val="es-ES_tradnl" w:eastAsia="en-US" w:bidi="he-IL"/>
        </w:rPr>
        <w:t xml:space="preserve">Fundación </w:t>
      </w:r>
      <w:proofErr w:type="spellStart"/>
      <w:r w:rsidRPr="005C1335">
        <w:rPr>
          <w:rFonts w:ascii="Times New Roman" w:hAnsi="Times New Roman" w:cs="Times New Roman"/>
          <w:lang w:val="es-ES_tradnl" w:eastAsia="en-US" w:bidi="he-IL"/>
        </w:rPr>
        <w:t>Scholas</w:t>
      </w:r>
      <w:proofErr w:type="spellEnd"/>
    </w:p>
    <w:p w:rsidR="003B269D" w:rsidRPr="00CF1326" w:rsidRDefault="003B269D" w:rsidP="003B269D">
      <w:pPr>
        <w:pStyle w:val="Prrafodelista"/>
        <w:numPr>
          <w:ilvl w:val="0"/>
          <w:numId w:val="2"/>
        </w:numPr>
        <w:shd w:val="clear" w:color="auto" w:fill="D5D5D5"/>
        <w:spacing w:before="0" w:after="0"/>
        <w:jc w:val="left"/>
        <w:rPr>
          <w:rFonts w:ascii="Times New Roman" w:hAnsi="Times New Roman" w:cs="Times New Roman"/>
          <w:lang w:val="en-US" w:eastAsia="en-US" w:bidi="he-IL"/>
        </w:rPr>
      </w:pPr>
      <w:r w:rsidRPr="00CF1326">
        <w:rPr>
          <w:rFonts w:ascii="Times New Roman" w:hAnsi="Times New Roman" w:cs="Times New Roman"/>
          <w:lang w:val="en-US" w:eastAsia="en-US" w:bidi="he-IL"/>
        </w:rPr>
        <w:t>European Branch of the American Counseling Association (ACA)</w:t>
      </w:r>
    </w:p>
    <w:p w:rsidR="003B269D" w:rsidRPr="00CF1326" w:rsidRDefault="003B269D" w:rsidP="003B269D">
      <w:pPr>
        <w:pStyle w:val="Prrafodelista"/>
        <w:numPr>
          <w:ilvl w:val="0"/>
          <w:numId w:val="2"/>
        </w:numPr>
        <w:shd w:val="clear" w:color="auto" w:fill="D5D5D5"/>
        <w:spacing w:before="0" w:after="0"/>
        <w:jc w:val="left"/>
        <w:rPr>
          <w:rFonts w:ascii="Times New Roman" w:hAnsi="Times New Roman" w:cs="Times New Roman"/>
          <w:lang w:val="en-US" w:eastAsia="en-US" w:bidi="he-IL"/>
        </w:rPr>
      </w:pPr>
      <w:r w:rsidRPr="00CF1326">
        <w:rPr>
          <w:rFonts w:ascii="Times New Roman" w:hAnsi="Times New Roman" w:cs="Times New Roman"/>
          <w:lang w:val="en-US" w:eastAsia="en-US" w:bidi="he-IL"/>
        </w:rPr>
        <w:t>European Educational Research Association (EERA)</w:t>
      </w:r>
    </w:p>
    <w:p w:rsidR="003B269D" w:rsidRPr="00CF1326" w:rsidRDefault="003B269D" w:rsidP="003B269D">
      <w:pPr>
        <w:pStyle w:val="Prrafodelista"/>
        <w:numPr>
          <w:ilvl w:val="0"/>
          <w:numId w:val="2"/>
        </w:numPr>
        <w:shd w:val="clear" w:color="auto" w:fill="D5D5D5"/>
        <w:spacing w:before="0" w:after="0"/>
        <w:jc w:val="left"/>
        <w:rPr>
          <w:rFonts w:ascii="Times New Roman" w:hAnsi="Times New Roman" w:cs="Times New Roman"/>
          <w:lang w:val="en-US" w:eastAsia="en-US" w:bidi="he-IL"/>
        </w:rPr>
      </w:pPr>
      <w:r w:rsidRPr="00CF1326">
        <w:rPr>
          <w:rFonts w:ascii="Times New Roman" w:hAnsi="Times New Roman" w:cs="Times New Roman"/>
          <w:lang w:val="en-US" w:eastAsia="en-US" w:bidi="he-IL"/>
        </w:rPr>
        <w:t>International Academy of Intercultural Research (IAIR)</w:t>
      </w:r>
    </w:p>
    <w:p w:rsidR="00B02239" w:rsidRPr="00CF1326" w:rsidRDefault="00B02239" w:rsidP="00B02239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en-US" w:bidi="he-IL"/>
        </w:rPr>
      </w:pPr>
    </w:p>
    <w:p w:rsidR="00B02239" w:rsidRPr="005C1335" w:rsidRDefault="00B02239" w:rsidP="00B02239">
      <w:pPr>
        <w:numPr>
          <w:ilvl w:val="0"/>
          <w:numId w:val="1"/>
        </w:num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Junta de la Facultad de Educación</w:t>
      </w:r>
    </w:p>
    <w:p w:rsidR="00B02239" w:rsidRPr="005C1335" w:rsidRDefault="00B02239" w:rsidP="00B02239">
      <w:pPr>
        <w:numPr>
          <w:ilvl w:val="0"/>
          <w:numId w:val="1"/>
        </w:num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Consejo de Estudios de Pedagogía.</w:t>
      </w:r>
    </w:p>
    <w:p w:rsidR="00B02239" w:rsidRPr="005C1335" w:rsidRDefault="00B02239" w:rsidP="00B02239">
      <w:pPr>
        <w:numPr>
          <w:ilvl w:val="0"/>
          <w:numId w:val="1"/>
        </w:num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Comisión Académica Master de Investigación y Cambio Educativo,</w:t>
      </w:r>
    </w:p>
    <w:p w:rsidR="00B02239" w:rsidRPr="005C1335" w:rsidRDefault="00B02239" w:rsidP="00B02239">
      <w:pPr>
        <w:numPr>
          <w:ilvl w:val="0"/>
          <w:numId w:val="1"/>
        </w:num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Comisión de Docencia del Departamento MIDE,</w:t>
      </w:r>
    </w:p>
    <w:p w:rsidR="00B02239" w:rsidRPr="005C1335" w:rsidRDefault="00B02239" w:rsidP="00B02239">
      <w:pPr>
        <w:numPr>
          <w:ilvl w:val="0"/>
          <w:numId w:val="1"/>
        </w:num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Comisión de seguimiento delegada de la Comisión Académica del Programa de Doctorado de Educación y Sociedad de la Facultad de Educación de la Universidad de Barcelona</w:t>
      </w:r>
    </w:p>
    <w:p w:rsidR="00B02239" w:rsidRPr="005C1335" w:rsidRDefault="00B02239" w:rsidP="00B02239">
      <w:pPr>
        <w:shd w:val="clear" w:color="auto" w:fill="D5D5D5"/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b/>
          <w:bCs/>
          <w:lang w:val="es-ES_tradnl" w:eastAsia="en-US" w:bidi="he-IL"/>
        </w:rPr>
        <w:t>Líneas de investigación:</w:t>
      </w:r>
    </w:p>
    <w:p w:rsidR="003B269D" w:rsidRPr="005C1335" w:rsidRDefault="003B269D" w:rsidP="003B269D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Lucha contra violencia y discriminación de raíz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identitaria</w:t>
      </w:r>
      <w:proofErr w:type="spellEnd"/>
    </w:p>
    <w:p w:rsidR="003B269D" w:rsidRPr="005C1335" w:rsidRDefault="003B269D" w:rsidP="003B269D">
      <w:pPr>
        <w:shd w:val="clear" w:color="auto" w:fill="D5D5D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Formación de profesorado en Competencias Interculturales por la ciudadanía democrática</w:t>
      </w:r>
    </w:p>
    <w:p w:rsidR="00B02239" w:rsidRPr="005C1335" w:rsidRDefault="00750F4D" w:rsidP="00B02239">
      <w:pPr>
        <w:shd w:val="clear" w:color="auto" w:fill="D5D5D5"/>
        <w:spacing w:before="0" w:after="0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hyperlink r:id="rId5" w:history="1">
        <w:r w:rsidR="00B02239" w:rsidRPr="005C1335">
          <w:rPr>
            <w:rFonts w:ascii="Times New Roman" w:eastAsia="Times New Roman" w:hAnsi="Times New Roman" w:cs="Times New Roman"/>
            <w:color w:val="FFFFFF"/>
            <w:u w:val="single"/>
            <w:bdr w:val="none" w:sz="0" w:space="0" w:color="auto" w:frame="1"/>
            <w:shd w:val="clear" w:color="auto" w:fill="A92790"/>
            <w:lang w:val="es-ES_tradnl" w:eastAsia="en-US" w:bidi="he-IL"/>
          </w:rPr>
          <w:t>Interculturalidad</w:t>
        </w:r>
      </w:hyperlink>
      <w:bookmarkStart w:id="0" w:name="_GoBack"/>
      <w:bookmarkEnd w:id="0"/>
    </w:p>
    <w:p w:rsidR="00B02239" w:rsidRPr="005C1335" w:rsidRDefault="00B02239" w:rsidP="00B02239">
      <w:pPr>
        <w:shd w:val="clear" w:color="auto" w:fill="D5D5D5"/>
        <w:spacing w:before="0" w:after="0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2354772" cy="2586241"/>
            <wp:effectExtent l="0" t="0" r="7620" b="5080"/>
            <wp:docPr id="1" name="Imagen 1" descr="https://www.ub.edu/gredi/wp-content/uploads/2020/11/assumpt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b.edu/gredi/wp-content/uploads/2020/11/assumpta-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0" cy="25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9" w:rsidRPr="005C1335" w:rsidRDefault="00B02239" w:rsidP="00B02239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b/>
          <w:bCs/>
          <w:sz w:val="27"/>
          <w:szCs w:val="27"/>
          <w:lang w:val="es-ES_tradnl" w:eastAsia="en-US" w:bidi="he-IL"/>
        </w:rPr>
        <w:t>Currículum</w:t>
      </w:r>
    </w:p>
    <w:p w:rsidR="00B02239" w:rsidRPr="005C1335" w:rsidRDefault="00B02239" w:rsidP="00B02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Assumpta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Aneas </w:t>
      </w:r>
      <w:r w:rsidR="00BD7BE2">
        <w:rPr>
          <w:rFonts w:ascii="Times New Roman" w:eastAsia="Times New Roman" w:hAnsi="Times New Roman" w:cs="Times New Roman"/>
          <w:lang w:val="es-ES_tradnl" w:eastAsia="en-US" w:bidi="he-IL"/>
        </w:rPr>
        <w:t xml:space="preserve">Álvarez </w:t>
      </w: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es Profesora Titular de Universidad del Departamento de Métodos de Investigación y Evaluación en Educación de la Facultad de Educación de la Universidad de Barcelona.</w:t>
      </w:r>
    </w:p>
    <w:p w:rsidR="00B02239" w:rsidRPr="005C1335" w:rsidRDefault="00B02239" w:rsidP="00B02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Sus principales intereses son las respuestas pedagógicas a las necesidades y retos derivados de contextos de migración y refugio de encuentros interculturales. También le interesa especialmente las dinámicas y situación de los grupos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minorizados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por razones religiosas o étnicas en la sociedad de acogida. En todos estos casos, los conceptos de la identidad religiosa y étnica se cruzan con cuestiones de desigualdad social, vacío existencial, radicalismo y xenofobia. Su propósito es identificar estrategias educativas para conseguir el diálogo y cohesión ciudadana.</w:t>
      </w:r>
    </w:p>
    <w:p w:rsidR="00B02239" w:rsidRPr="005C1335" w:rsidRDefault="00B02239" w:rsidP="00B02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Su enfoque epistemológico es sistémico y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transdisciplinar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. Aplica principalmente metodologías cualitativas a partir del enfoque de la investigación responsable de la investigación responsable (RRI).</w:t>
      </w:r>
    </w:p>
    <w:p w:rsidR="00B02239" w:rsidRPr="005C1335" w:rsidRDefault="00B02239" w:rsidP="00B02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Es miembro de diversas organizaciones y redes de investigación intercultural y de asesoramiento: International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Academy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of Intercultural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Research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,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Scholas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Chairs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,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European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Educational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Research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Association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(EERA),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Interuniversity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Research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Association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in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Pedagogy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AIDIPE.</w:t>
      </w:r>
    </w:p>
    <w:p w:rsidR="00B02239" w:rsidRPr="005C1335" w:rsidRDefault="00B02239" w:rsidP="00B0223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s-ES_tradnl" w:eastAsia="en-US" w:bidi="he-I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Sus últimos proyectos son: Háblame en catalán, soy una mujer musulmana catalana (encargo de Investigación de la Generalitat de Catalunya); Innova4Div sobre formación en competencias interculturales por el profesorado (encargo del JCR de la Comisión Europea);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Stories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that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</w:t>
      </w:r>
      <w:proofErr w:type="spellStart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Move</w:t>
      </w:r>
      <w:proofErr w:type="spellEnd"/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 xml:space="preserve"> contra todo tipo de discriminación, diversidad cultural e igualdad de oportunidades en la escuela; RESCUE Apoyo a la educación de los refugiados en menores compañeros (Erasmus +Project).</w:t>
      </w:r>
    </w:p>
    <w:p w:rsidR="00451779" w:rsidRPr="005C1335" w:rsidRDefault="00B02239" w:rsidP="00AA1EFB">
      <w:pPr>
        <w:spacing w:before="100" w:beforeAutospacing="1" w:after="100" w:afterAutospacing="1"/>
        <w:jc w:val="left"/>
        <w:rPr>
          <w:lang w:val="es-ES_tradnl"/>
        </w:rPr>
      </w:pPr>
      <w:r w:rsidRPr="005C1335">
        <w:rPr>
          <w:rFonts w:ascii="Times New Roman" w:eastAsia="Times New Roman" w:hAnsi="Times New Roman" w:cs="Times New Roman"/>
          <w:lang w:val="es-ES_tradnl" w:eastAsia="en-US" w:bidi="he-IL"/>
        </w:rPr>
        <w:t>Tiene más de 200 publicaciones (capítulos de libros, artículos en revistas, conferencias y materiales de acceso abierto) en español, catalán, inglés y alemán.</w:t>
      </w:r>
    </w:p>
    <w:sectPr w:rsidR="00451779" w:rsidRPr="005C1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4D4"/>
    <w:multiLevelType w:val="multilevel"/>
    <w:tmpl w:val="9B5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7139D"/>
    <w:multiLevelType w:val="hybridMultilevel"/>
    <w:tmpl w:val="510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9"/>
    <w:rsid w:val="00084C54"/>
    <w:rsid w:val="00166EAF"/>
    <w:rsid w:val="002858A7"/>
    <w:rsid w:val="003B269D"/>
    <w:rsid w:val="003F7B02"/>
    <w:rsid w:val="00451779"/>
    <w:rsid w:val="005C1335"/>
    <w:rsid w:val="00750F4D"/>
    <w:rsid w:val="0090023B"/>
    <w:rsid w:val="00AA1EFB"/>
    <w:rsid w:val="00B02239"/>
    <w:rsid w:val="00BD7BE2"/>
    <w:rsid w:val="00C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7088"/>
  <w15:chartTrackingRefBased/>
  <w15:docId w15:val="{B5EE02AB-A5B3-4C04-AF95-55A7DEB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3B"/>
    <w:pPr>
      <w:spacing w:before="120" w:after="120" w:line="240" w:lineRule="auto"/>
      <w:jc w:val="both"/>
    </w:pPr>
    <w:rPr>
      <w:rFonts w:ascii="Arial" w:hAnsi="Arial" w:cs="Arial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023B"/>
    <w:pPr>
      <w:spacing w:before="0" w:after="200" w:line="276" w:lineRule="auto"/>
      <w:jc w:val="right"/>
      <w:outlineLvl w:val="0"/>
    </w:pPr>
    <w:rPr>
      <w:rFonts w:ascii="Arial Black" w:eastAsiaTheme="majorEastAsia" w:hAnsi="Arial Black" w:cstheme="minorBidi"/>
      <w:b/>
      <w:bCs/>
      <w:sz w:val="72"/>
      <w:szCs w:val="72"/>
    </w:rPr>
  </w:style>
  <w:style w:type="paragraph" w:styleId="Ttulo2">
    <w:name w:val="heading 2"/>
    <w:basedOn w:val="Normal"/>
    <w:next w:val="Normal"/>
    <w:link w:val="Ttulo2Car"/>
    <w:uiPriority w:val="9"/>
    <w:qFormat/>
    <w:rsid w:val="00900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0223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ar"/>
    <w:uiPriority w:val="9"/>
    <w:qFormat/>
    <w:rsid w:val="00B0223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023B"/>
    <w:rPr>
      <w:rFonts w:ascii="Arial Black" w:eastAsiaTheme="majorEastAsia" w:hAnsi="Arial Black"/>
      <w:b/>
      <w:bCs/>
      <w:sz w:val="72"/>
      <w:szCs w:val="72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00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 w:eastAsia="es-ES"/>
    </w:rPr>
  </w:style>
  <w:style w:type="paragraph" w:styleId="Textoindependiente">
    <w:name w:val="Body Text"/>
    <w:basedOn w:val="Normal"/>
    <w:link w:val="TextoindependienteCar"/>
    <w:rsid w:val="0090023B"/>
    <w:pPr>
      <w:jc w:val="center"/>
    </w:pPr>
    <w:rPr>
      <w:rFonts w:ascii="Verdana" w:eastAsia="Times New Roman" w:hAnsi="Verdana" w:cstheme="minorBidi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0023B"/>
    <w:rPr>
      <w:rFonts w:ascii="Verdana" w:eastAsia="Times New Roman" w:hAnsi="Verdan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0023B"/>
    <w:pPr>
      <w:spacing w:after="0" w:line="240" w:lineRule="auto"/>
    </w:pPr>
    <w:rPr>
      <w:rFonts w:eastAsiaTheme="minorEastAsia"/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023B"/>
    <w:rPr>
      <w:rFonts w:eastAsiaTheme="minorEastAsia"/>
      <w:lang w:val="ca-ES" w:eastAsia="ca-ES"/>
    </w:rPr>
  </w:style>
  <w:style w:type="paragraph" w:styleId="Prrafodelista">
    <w:name w:val="List Paragraph"/>
    <w:basedOn w:val="Normal"/>
    <w:uiPriority w:val="34"/>
    <w:qFormat/>
    <w:rsid w:val="0090023B"/>
    <w:pPr>
      <w:ind w:left="720"/>
      <w:contextualSpacing/>
    </w:pPr>
    <w:rPr>
      <w:rFonts w:eastAsia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B02239"/>
    <w:rPr>
      <w:rFonts w:ascii="Times New Roman" w:eastAsia="Times New Roman" w:hAnsi="Times New Roman" w:cs="Times New Roman"/>
      <w:b/>
      <w:bCs/>
      <w:sz w:val="27"/>
      <w:szCs w:val="27"/>
      <w:lang w:val="en-US" w:bidi="he-IL"/>
    </w:rPr>
  </w:style>
  <w:style w:type="character" w:customStyle="1" w:styleId="Ttulo4Car">
    <w:name w:val="Título 4 Car"/>
    <w:basedOn w:val="Fuentedeprrafopredeter"/>
    <w:link w:val="Ttulo4"/>
    <w:uiPriority w:val="9"/>
    <w:rsid w:val="00B02239"/>
    <w:rPr>
      <w:rFonts w:ascii="Times New Roman" w:eastAsia="Times New Roman" w:hAnsi="Times New Roman" w:cs="Times New Roman"/>
      <w:b/>
      <w:bCs/>
      <w:sz w:val="24"/>
      <w:szCs w:val="24"/>
      <w:lang w:val="en-US" w:bidi="he-IL"/>
    </w:rPr>
  </w:style>
  <w:style w:type="character" w:styleId="Textoennegrita">
    <w:name w:val="Strong"/>
    <w:basedOn w:val="Fuentedeprrafopredeter"/>
    <w:uiPriority w:val="22"/>
    <w:qFormat/>
    <w:rsid w:val="00B022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2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 w:eastAsia="en-US" w:bidi="he-IL"/>
    </w:rPr>
  </w:style>
  <w:style w:type="character" w:customStyle="1" w:styleId="aviaiconboxtitle">
    <w:name w:val="avia_iconbox_title"/>
    <w:basedOn w:val="Fuentedeprrafopredeter"/>
    <w:rsid w:val="00B0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0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b.edu/gredi/assumpta-aneas-2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aaneas</dc:creator>
  <cp:keywords/>
  <dc:description/>
  <cp:lastModifiedBy>Alicia</cp:lastModifiedBy>
  <cp:revision>6</cp:revision>
  <dcterms:created xsi:type="dcterms:W3CDTF">2022-11-01T17:45:00Z</dcterms:created>
  <dcterms:modified xsi:type="dcterms:W3CDTF">2022-11-01T19:17:00Z</dcterms:modified>
</cp:coreProperties>
</file>